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0E09E" w14:textId="77777777" w:rsidR="003929B2" w:rsidRDefault="003929B2" w:rsidP="00553F30">
      <w:pPr>
        <w:jc w:val="center"/>
        <w:rPr>
          <w:rFonts w:ascii="Garamond" w:hAnsi="Garamond" w:cs="Times New Roman"/>
          <w:b/>
          <w:lang w:val="sq-AL"/>
        </w:rPr>
      </w:pPr>
    </w:p>
    <w:p w14:paraId="2F25D34F" w14:textId="77777777" w:rsidR="00020298" w:rsidRPr="009D1CAF" w:rsidRDefault="00553F30" w:rsidP="009D1CAF">
      <w:pPr>
        <w:jc w:val="center"/>
        <w:rPr>
          <w:rFonts w:ascii="Garamond" w:hAnsi="Garamond" w:cs="Times New Roman"/>
          <w:b/>
          <w:sz w:val="32"/>
          <w:szCs w:val="32"/>
          <w:lang w:val="sq-AL"/>
        </w:rPr>
      </w:pPr>
      <w:r w:rsidRPr="003929B2">
        <w:rPr>
          <w:rFonts w:ascii="Garamond" w:hAnsi="Garamond" w:cs="Times New Roman"/>
          <w:b/>
          <w:sz w:val="32"/>
          <w:szCs w:val="32"/>
          <w:lang w:val="sq-AL"/>
        </w:rPr>
        <w:t xml:space="preserve">Termat e </w:t>
      </w:r>
      <w:r w:rsidR="003A166F" w:rsidRPr="003929B2">
        <w:rPr>
          <w:rFonts w:ascii="Garamond" w:hAnsi="Garamond" w:cs="Times New Roman"/>
          <w:b/>
          <w:sz w:val="32"/>
          <w:szCs w:val="32"/>
          <w:lang w:val="sq-AL"/>
        </w:rPr>
        <w:t>Referencës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553F30" w:rsidRPr="0042651F" w14:paraId="648E11DB" w14:textId="77777777" w:rsidTr="00AB1675">
        <w:trPr>
          <w:trHeight w:val="377"/>
        </w:trPr>
        <w:tc>
          <w:tcPr>
            <w:tcW w:w="2520" w:type="dxa"/>
          </w:tcPr>
          <w:p w14:paraId="5928433B" w14:textId="77777777" w:rsidR="00553F30" w:rsidRPr="00361D36" w:rsidRDefault="00553F30" w:rsidP="00553F3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61D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Organizata</w:t>
            </w:r>
          </w:p>
        </w:tc>
        <w:tc>
          <w:tcPr>
            <w:tcW w:w="7020" w:type="dxa"/>
          </w:tcPr>
          <w:p w14:paraId="78A81DD9" w14:textId="712FC752" w:rsidR="00553F30" w:rsidRPr="00361D36" w:rsidRDefault="003A166F" w:rsidP="00F75C8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>HandiKOS</w:t>
            </w:r>
            <w:r w:rsidR="00553F30"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(Shoqata e Paraplegjikëve dhe </w:t>
            </w:r>
            <w:r w:rsidR="00F75C8C">
              <w:rPr>
                <w:rFonts w:ascii="Times New Roman" w:eastAsiaTheme="minorHAnsi" w:hAnsi="Times New Roman" w:cs="Times New Roman"/>
                <w:sz w:val="24"/>
                <w:szCs w:val="24"/>
              </w:rPr>
              <w:t>e Paralizës së Fëmijëve të Kosovës)</w:t>
            </w:r>
          </w:p>
        </w:tc>
      </w:tr>
      <w:tr w:rsidR="00553F30" w:rsidRPr="0042651F" w14:paraId="4A1657E6" w14:textId="77777777" w:rsidTr="00F7545C">
        <w:trPr>
          <w:trHeight w:val="935"/>
        </w:trPr>
        <w:tc>
          <w:tcPr>
            <w:tcW w:w="2520" w:type="dxa"/>
          </w:tcPr>
          <w:p w14:paraId="394FDA7F" w14:textId="77777777" w:rsidR="00553F30" w:rsidRPr="00361D36" w:rsidRDefault="00E16D2B" w:rsidP="00553F3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61D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Qëllimi i</w:t>
            </w:r>
            <w:r w:rsidR="00553F30" w:rsidRPr="00361D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Angazhimit</w:t>
            </w:r>
          </w:p>
        </w:tc>
        <w:tc>
          <w:tcPr>
            <w:tcW w:w="7020" w:type="dxa"/>
          </w:tcPr>
          <w:p w14:paraId="477E0F1B" w14:textId="476017D8" w:rsidR="00F7545C" w:rsidRPr="00361D36" w:rsidRDefault="00657E32" w:rsidP="0068465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Fasilitimi i dialogut të palëve të interesit për të zhvilluar </w:t>
            </w:r>
            <w:r w:rsidR="00B6567E">
              <w:rPr>
                <w:rFonts w:ascii="Times New Roman" w:eastAsiaTheme="minorHAnsi" w:hAnsi="Times New Roman" w:cs="Times New Roman"/>
                <w:sz w:val="24"/>
                <w:szCs w:val="24"/>
              </w:rPr>
              <w:t>aneksin p</w:t>
            </w:r>
            <w:r w:rsidR="00684659"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>ë</w:t>
            </w:r>
            <w:r w:rsidR="00B6567E">
              <w:rPr>
                <w:rFonts w:ascii="Times New Roman" w:eastAsiaTheme="minorHAnsi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procedurat standarde të veprimit për identifikimin e faktorëve të rrez</w:t>
            </w:r>
            <w:r w:rsidR="00B6567E">
              <w:rPr>
                <w:rFonts w:ascii="Times New Roman" w:eastAsiaTheme="minorHAns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kut, shenjave të keqtrajtimit dhe masave parandaluese të dhunës për fëmijët me aftësi të kufizuara</w:t>
            </w:r>
          </w:p>
        </w:tc>
      </w:tr>
      <w:tr w:rsidR="00553F30" w:rsidRPr="0042651F" w14:paraId="75B584D0" w14:textId="77777777" w:rsidTr="00AB1675">
        <w:trPr>
          <w:trHeight w:val="350"/>
        </w:trPr>
        <w:tc>
          <w:tcPr>
            <w:tcW w:w="2520" w:type="dxa"/>
          </w:tcPr>
          <w:p w14:paraId="5636EB45" w14:textId="77777777" w:rsidR="00553F30" w:rsidRPr="00361D36" w:rsidRDefault="00553F30" w:rsidP="00553F3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61D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Lokacioni</w:t>
            </w:r>
          </w:p>
        </w:tc>
        <w:tc>
          <w:tcPr>
            <w:tcW w:w="7020" w:type="dxa"/>
          </w:tcPr>
          <w:p w14:paraId="13EC924E" w14:textId="77777777" w:rsidR="00553F30" w:rsidRPr="009930A7" w:rsidRDefault="00553F30" w:rsidP="00EA39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30A7">
              <w:rPr>
                <w:rFonts w:ascii="Times New Roman" w:eastAsiaTheme="minorHAnsi" w:hAnsi="Times New Roman" w:cs="Times New Roman"/>
                <w:sz w:val="24"/>
                <w:szCs w:val="24"/>
              </w:rPr>
              <w:t>Prishtinë</w:t>
            </w:r>
            <w:r w:rsidR="00BF0022" w:rsidRPr="009930A7">
              <w:rPr>
                <w:rFonts w:ascii="Times New Roman" w:eastAsiaTheme="minorHAnsi" w:hAnsi="Times New Roman" w:cs="Times New Roman"/>
                <w:sz w:val="24"/>
                <w:szCs w:val="24"/>
              </w:rPr>
              <w:t>, Kosovë</w:t>
            </w:r>
          </w:p>
        </w:tc>
      </w:tr>
      <w:tr w:rsidR="00553F30" w:rsidRPr="0042651F" w14:paraId="1779EEC9" w14:textId="77777777" w:rsidTr="00AB1675">
        <w:tc>
          <w:tcPr>
            <w:tcW w:w="2520" w:type="dxa"/>
          </w:tcPr>
          <w:p w14:paraId="4FB50E88" w14:textId="77777777" w:rsidR="00553F30" w:rsidRPr="00361D36" w:rsidRDefault="00553F30" w:rsidP="00553F3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61D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Kohëzgjatja</w:t>
            </w:r>
          </w:p>
        </w:tc>
        <w:tc>
          <w:tcPr>
            <w:tcW w:w="7020" w:type="dxa"/>
          </w:tcPr>
          <w:p w14:paraId="6FFB51B1" w14:textId="0CAC2947" w:rsidR="00553F30" w:rsidRPr="009930A7" w:rsidRDefault="00E945C9" w:rsidP="00BF41A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27</w:t>
            </w:r>
            <w:bookmarkStart w:id="0" w:name="_GoBack"/>
            <w:bookmarkEnd w:id="0"/>
            <w:r w:rsidR="00684659" w:rsidRPr="009930A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Prill</w:t>
            </w:r>
            <w:r w:rsidR="00A80882" w:rsidRPr="009930A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– </w:t>
            </w:r>
            <w:r w:rsidR="00BF0022" w:rsidRPr="009930A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="00BF41AD" w:rsidRPr="009930A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30 Shtator</w:t>
            </w:r>
            <w:r w:rsidR="00A80882" w:rsidRPr="009930A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553F30" w:rsidRPr="0042651F" w14:paraId="01570859" w14:textId="77777777" w:rsidTr="00BF41AD">
        <w:trPr>
          <w:trHeight w:val="413"/>
        </w:trPr>
        <w:tc>
          <w:tcPr>
            <w:tcW w:w="2520" w:type="dxa"/>
          </w:tcPr>
          <w:p w14:paraId="3BCA55AF" w14:textId="77777777" w:rsidR="00553F30" w:rsidRPr="00361D36" w:rsidRDefault="00553F30" w:rsidP="00553F3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61D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Data e pritshme e fillimit </w:t>
            </w:r>
          </w:p>
        </w:tc>
        <w:tc>
          <w:tcPr>
            <w:tcW w:w="7020" w:type="dxa"/>
          </w:tcPr>
          <w:p w14:paraId="5C45EB0C" w14:textId="2F441387" w:rsidR="00A80882" w:rsidRPr="009930A7" w:rsidRDefault="00684659" w:rsidP="00553F3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930A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  <w:r w:rsidR="009930A7" w:rsidRPr="009930A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  <w:r w:rsidRPr="009930A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Prill</w:t>
            </w:r>
          </w:p>
        </w:tc>
      </w:tr>
    </w:tbl>
    <w:p w14:paraId="02E801C6" w14:textId="77777777" w:rsidR="00074F7D" w:rsidRDefault="00074F7D" w:rsidP="003F41EA">
      <w:pPr>
        <w:rPr>
          <w:rFonts w:ascii="Garamond" w:hAnsi="Garamond"/>
          <w:lang w:val="sq-AL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30FA" w:rsidRPr="00EB6042" w14:paraId="06439B72" w14:textId="77777777" w:rsidTr="00E81D5B">
        <w:tc>
          <w:tcPr>
            <w:tcW w:w="9350" w:type="dxa"/>
          </w:tcPr>
          <w:p w14:paraId="1998A854" w14:textId="77777777" w:rsidR="006B30FA" w:rsidRDefault="006B30FA" w:rsidP="00E81D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11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HANDIKOS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107E619D" w14:textId="77777777" w:rsidR="006B30FA" w:rsidRDefault="006B30FA" w:rsidP="00E81D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5B738CFA" w14:textId="28C969EF" w:rsidR="006B30FA" w:rsidRDefault="006B30FA" w:rsidP="009F2F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Shoqata e Paraplegjikëve dhe Fëmijëve të Paralizuar të Kosovës (këtu e tutje HandiKOS) është themeluar në vitin 1983 me objektivin kryesor për të arritur njohjen dhe pjesëmarrjen e plotë të personave me aftësi të kufizuara në shoqëri. HandiKOS aktivisht lobon </w:t>
            </w:r>
            <w:r w:rsidR="001F3D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1F3DC0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dhe mbron </w:t>
            </w:r>
            <w:r w:rsidR="001F3DC0" w:rsidRPr="009F2F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1F3DC0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nivel lokal dhe qendror të drejtat e personave me aftësi të kufizuara. HandiKOS</w:t>
            </w:r>
            <w:r w:rsidR="001F3D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në kuadër të projek</w:t>
            </w:r>
            <w:r w:rsidR="0060262E">
              <w:rPr>
                <w:rFonts w:ascii="Times New Roman" w:hAnsi="Times New Roman" w:cs="Times New Roman"/>
                <w:sz w:val="24"/>
                <w:szCs w:val="24"/>
              </w:rPr>
              <w:t>tit “Promovimi i parandalimit të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dhunës në të gjitha mjediset ndaj fëmijëve me aftësi të kufizuara në Kosovë"</w:t>
            </w:r>
            <w:r w:rsidR="001F3D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i cili realizohet në partneritet me Save the Children Zyra në Kosovë me financim ng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>a Qeveria e Suedisë (SIDA)</w:t>
            </w:r>
            <w:r w:rsidR="00602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ka për qëllim që të p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>romovoj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 xml:space="preserve"> mbrojtjen e fëmijëve 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dhe përmirë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>simin e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 xml:space="preserve"> qeverisjes s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 xml:space="preserve"> të drejtave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fëmijëve me aftësi të kufizuara në Kosovë.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</w:p>
          <w:p w14:paraId="7AF43935" w14:textId="77777777" w:rsidR="00361D36" w:rsidRPr="009F2FB7" w:rsidRDefault="00361D36" w:rsidP="009F2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FA" w:rsidRPr="00EB6042" w14:paraId="4283D3B0" w14:textId="77777777" w:rsidTr="009F2FB7">
        <w:trPr>
          <w:trHeight w:val="1250"/>
        </w:trPr>
        <w:tc>
          <w:tcPr>
            <w:tcW w:w="9350" w:type="dxa"/>
          </w:tcPr>
          <w:p w14:paraId="6AAF1B2F" w14:textId="77777777" w:rsidR="009D1CAF" w:rsidRDefault="009D1CAF" w:rsidP="00361D36">
            <w:pPr>
              <w:pStyle w:val="Subtitle"/>
              <w:numPr>
                <w:ilvl w:val="0"/>
                <w:numId w:val="0"/>
              </w:numPr>
              <w:spacing w:before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14:paraId="5AB2D1CF" w14:textId="77777777" w:rsidR="006B30FA" w:rsidRPr="00F426FD" w:rsidRDefault="00C878A9" w:rsidP="00361D36">
            <w:pPr>
              <w:pStyle w:val="Subtitle"/>
              <w:numPr>
                <w:ilvl w:val="0"/>
                <w:numId w:val="0"/>
              </w:numPr>
              <w:spacing w:before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Q</w:t>
            </w:r>
            <w:r w:rsidR="00361D3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llimi i p</w:t>
            </w:r>
            <w:r w:rsidR="00361D3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rgjithsh</w:t>
            </w:r>
            <w:r w:rsidR="00361D3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m</w:t>
            </w:r>
            <w:r w:rsidR="006B30FA" w:rsidRPr="00F426F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1927D615" w14:textId="5B881666" w:rsidR="00AF3CE1" w:rsidRPr="009F2FB7" w:rsidRDefault="001F3DC0" w:rsidP="006B3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ërmes hulumtimit “Identifikimi i problemeve dhe nevojave specifike mbi dhunën ndaj fëmijëve me aftësi të kufizuara”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realizuar gjat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vitit t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 projekti, HandiKOS 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ka gjetur se</w:t>
            </w:r>
            <w:r w:rsidR="004614D8">
              <w:rPr>
                <w:rFonts w:ascii="Times New Roman" w:hAnsi="Times New Roman" w:cs="Times New Roman"/>
                <w:sz w:val="24"/>
                <w:szCs w:val="24"/>
              </w:rPr>
              <w:t xml:space="preserve"> protokollet ekzistuese dhe procedurat standard</w:t>
            </w:r>
            <w:r w:rsidR="00E858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614D8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614D8">
              <w:rPr>
                <w:rFonts w:ascii="Times New Roman" w:hAnsi="Times New Roman" w:cs="Times New Roman"/>
                <w:sz w:val="24"/>
                <w:szCs w:val="24"/>
              </w:rPr>
              <w:t xml:space="preserve"> veprimit jan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614D8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614D8">
              <w:rPr>
                <w:rFonts w:ascii="Times New Roman" w:hAnsi="Times New Roman" w:cs="Times New Roman"/>
                <w:sz w:val="24"/>
                <w:szCs w:val="24"/>
              </w:rPr>
              <w:t xml:space="preserve"> limituara tek pjesa e identifikimit t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614D8">
              <w:rPr>
                <w:rFonts w:ascii="Times New Roman" w:hAnsi="Times New Roman" w:cs="Times New Roman"/>
                <w:sz w:val="24"/>
                <w:szCs w:val="24"/>
              </w:rPr>
              <w:t xml:space="preserve"> faktor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614D8">
              <w:rPr>
                <w:rFonts w:ascii="Times New Roman" w:hAnsi="Times New Roman" w:cs="Times New Roman"/>
                <w:sz w:val="24"/>
                <w:szCs w:val="24"/>
              </w:rPr>
              <w:t>ve t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614D8">
              <w:rPr>
                <w:rFonts w:ascii="Times New Roman" w:hAnsi="Times New Roman" w:cs="Times New Roman"/>
                <w:sz w:val="24"/>
                <w:szCs w:val="24"/>
              </w:rPr>
              <w:t xml:space="preserve"> rrezikut dhe masave parandaluese n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614D8">
              <w:rPr>
                <w:rFonts w:ascii="Times New Roman" w:hAnsi="Times New Roman" w:cs="Times New Roman"/>
                <w:sz w:val="24"/>
                <w:szCs w:val="24"/>
              </w:rPr>
              <w:t xml:space="preserve"> rastet e dhun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614D8">
              <w:rPr>
                <w:rFonts w:ascii="Times New Roman" w:hAnsi="Times New Roman" w:cs="Times New Roman"/>
                <w:sz w:val="24"/>
                <w:szCs w:val="24"/>
              </w:rPr>
              <w:t xml:space="preserve">s. Për këtë qëllim HandiKos 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614D8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F754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614D8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uke kërkuar një ekspert lokal i cili do të:</w:t>
            </w:r>
          </w:p>
          <w:p w14:paraId="284C9BFA" w14:textId="77777777" w:rsidR="006B30FA" w:rsidRPr="009F2FB7" w:rsidRDefault="006B30FA" w:rsidP="006B3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89014" w14:textId="4D6D33D0" w:rsidR="00BA6964" w:rsidRPr="00684659" w:rsidRDefault="00B47050" w:rsidP="00657E32">
            <w:pPr>
              <w:jc w:val="both"/>
              <w:rPr>
                <w:rFonts w:ascii="Garamond" w:hAnsi="Garamond"/>
                <w:i/>
                <w:lang w:val="sq-AL"/>
              </w:rPr>
            </w:pPr>
            <w:r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Fasilitoj</w:t>
            </w:r>
            <w:r w:rsidR="00F7545C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dialog</w:t>
            </w:r>
            <w:r w:rsidR="008A4879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n e pal</w:t>
            </w:r>
            <w:r w:rsidR="00F7545C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ve t</w:t>
            </w:r>
            <w:r w:rsidR="00F7545C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interesit p</w:t>
            </w:r>
            <w:r w:rsidR="00F7545C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r t</w:t>
            </w:r>
            <w:r w:rsidR="00F7545C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zhvilluar </w:t>
            </w:r>
            <w:r w:rsidR="00F7545C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aneksin i cili do të inkorporohet në procedurat standarde</w:t>
            </w:r>
            <w:r w:rsidR="00BA6964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të veprimit për identifikimin e faktorëve të rrezikut, shenjave </w:t>
            </w:r>
            <w:r w:rsidR="00E858EE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të keqtrajtimit dhe</w:t>
            </w:r>
            <w:r w:rsidR="00684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</w:t>
            </w:r>
            <w:r w:rsidR="00E858EE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asave</w:t>
            </w:r>
            <w:r w:rsidR="00BA6964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parandaluese të cilat do të përdoren nga ofrues të ndryshëm shërbimesh</w:t>
            </w:r>
            <w:r w:rsidR="001F3DC0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</w:t>
            </w:r>
            <w:r w:rsidR="0068465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="001F3DC0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mbrojtjes p</w:t>
            </w:r>
            <w:r w:rsidR="0068465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="001F3DC0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r f</w:t>
            </w:r>
            <w:r w:rsidR="0068465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="001F3DC0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mij</w:t>
            </w:r>
            <w:r w:rsidR="00684659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="00BA6964" w:rsidRPr="006846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98C02F7" w14:textId="77777777" w:rsidR="009D1CAF" w:rsidRDefault="009D1CAF" w:rsidP="00AF3CE1">
            <w:pPr>
              <w:pStyle w:val="Subtitle"/>
              <w:numPr>
                <w:ilvl w:val="0"/>
                <w:numId w:val="0"/>
              </w:numPr>
              <w:spacing w:before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14:paraId="1B5AA44F" w14:textId="77777777" w:rsidR="009D1CAF" w:rsidRDefault="009D1CAF" w:rsidP="00AF3CE1">
            <w:pPr>
              <w:pStyle w:val="Subtitle"/>
              <w:numPr>
                <w:ilvl w:val="0"/>
                <w:numId w:val="0"/>
              </w:numPr>
              <w:spacing w:before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14:paraId="1B5F8400" w14:textId="343DA0A0" w:rsidR="00BA6964" w:rsidRDefault="006B30FA" w:rsidP="00972002">
            <w:pPr>
              <w:pStyle w:val="Subtitle"/>
              <w:numPr>
                <w:ilvl w:val="0"/>
                <w:numId w:val="0"/>
              </w:numPr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F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lastRenderedPageBreak/>
              <w:t>Detyrat dhe përgjegjësitë:</w:t>
            </w:r>
          </w:p>
          <w:p w14:paraId="3A57AF7E" w14:textId="11826214" w:rsidR="00BA6964" w:rsidRPr="00BA6964" w:rsidRDefault="00BA6964" w:rsidP="00E858E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aramond" w:hAnsi="Garamond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69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zhvilloj</w:t>
            </w:r>
            <w:r w:rsidR="00AF3CE1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A6964">
              <w:rPr>
                <w:rFonts w:ascii="Times New Roman" w:hAnsi="Times New Roman" w:cs="Times New Roman"/>
                <w:sz w:val="24"/>
                <w:szCs w:val="24"/>
              </w:rPr>
              <w:t xml:space="preserve"> aneksin i cili do të inkorporohet në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C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6964">
              <w:rPr>
                <w:rFonts w:ascii="Times New Roman" w:hAnsi="Times New Roman" w:cs="Times New Roman"/>
                <w:sz w:val="24"/>
                <w:szCs w:val="24"/>
              </w:rPr>
              <w:t xml:space="preserve">rocedurat </w:t>
            </w:r>
            <w:r w:rsidR="00AF3C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A6964">
              <w:rPr>
                <w:rFonts w:ascii="Times New Roman" w:hAnsi="Times New Roman" w:cs="Times New Roman"/>
                <w:sz w:val="24"/>
                <w:szCs w:val="24"/>
              </w:rPr>
              <w:t xml:space="preserve">tandarde të </w:t>
            </w:r>
            <w:r w:rsidR="00AF3CE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6964">
              <w:rPr>
                <w:rFonts w:ascii="Times New Roman" w:hAnsi="Times New Roman" w:cs="Times New Roman"/>
                <w:sz w:val="24"/>
                <w:szCs w:val="24"/>
              </w:rPr>
              <w:t>eprimit për identifikimin e faktorëve të rrezikut, shenjave të keqtrajtimit dhe të zhvillojë masat parandaluese të cilat do të përdoren nga ofrues të ndryshëm shërbimesh</w:t>
            </w:r>
            <w:r w:rsidR="005B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556" w:rsidRPr="0097200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5B0556" w:rsidRPr="00972002">
              <w:rPr>
                <w:rFonts w:ascii="Times New Roman" w:hAnsi="Times New Roman" w:cs="Times New Roman"/>
                <w:sz w:val="24"/>
                <w:szCs w:val="24"/>
              </w:rPr>
              <w:t xml:space="preserve"> mbrojtjes p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5B0556" w:rsidRPr="00972002">
              <w:rPr>
                <w:rFonts w:ascii="Times New Roman" w:hAnsi="Times New Roman" w:cs="Times New Roman"/>
                <w:sz w:val="24"/>
                <w:szCs w:val="24"/>
              </w:rPr>
              <w:t>r f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5B0556" w:rsidRPr="00972002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026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F45727" w14:textId="77777777" w:rsidR="00020298" w:rsidRPr="00BA6964" w:rsidRDefault="00020298" w:rsidP="00BA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05FF7" w14:textId="4F1CE24B" w:rsidR="00BA6964" w:rsidRDefault="00BA6964" w:rsidP="00E858E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69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zhvilloj</w:t>
            </w:r>
            <w:r w:rsidR="00AF3CE1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A6964">
              <w:rPr>
                <w:rFonts w:ascii="Times New Roman" w:hAnsi="Times New Roman" w:cs="Times New Roman"/>
                <w:sz w:val="24"/>
                <w:szCs w:val="24"/>
              </w:rPr>
              <w:t xml:space="preserve"> verzioni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</w:t>
            </w:r>
            <w:r w:rsidRPr="00BA6964">
              <w:rPr>
                <w:rFonts w:ascii="Times New Roman" w:hAnsi="Times New Roman" w:cs="Times New Roman"/>
                <w:sz w:val="24"/>
                <w:szCs w:val="24"/>
              </w:rPr>
              <w:t xml:space="preserve"> shkurtër informativ të Procedurave Standarde të Veprimit, i dedikuar për ofruesit e shërbimeve</w:t>
            </w:r>
            <w:r w:rsidR="006026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2E56AF" w14:textId="77777777" w:rsidR="00AF3CE1" w:rsidRPr="00AF3CE1" w:rsidRDefault="00AF3CE1" w:rsidP="00AF3C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23C8" w14:textId="77777777" w:rsidR="00E858EE" w:rsidRDefault="00E858EE" w:rsidP="00E858E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Të zhvillojë një verzion miqësor të</w:t>
            </w:r>
            <w:r w:rsidR="0060262E">
              <w:rPr>
                <w:rFonts w:ascii="Times New Roman" w:hAnsi="Times New Roman" w:cs="Times New Roman"/>
                <w:sz w:val="24"/>
                <w:szCs w:val="24"/>
              </w:rPr>
              <w:t xml:space="preserve"> Procedurave Standarde të Vepri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 për fëmijët duke përfshirë rekomandimet dhe hapat të cilët duhet t`i ndjekin në</w:t>
            </w:r>
            <w:r w:rsidR="0060262E">
              <w:rPr>
                <w:rFonts w:ascii="Times New Roman" w:hAnsi="Times New Roman" w:cs="Times New Roman"/>
                <w:sz w:val="24"/>
                <w:szCs w:val="24"/>
              </w:rPr>
              <w:t xml:space="preserve"> raportimin e rasteve të dhunës.</w:t>
            </w:r>
          </w:p>
          <w:p w14:paraId="51298FF0" w14:textId="77777777" w:rsidR="00020298" w:rsidRPr="009F2FB7" w:rsidRDefault="00020298" w:rsidP="00E858EE">
            <w:pPr>
              <w:pStyle w:val="ListParagraph"/>
              <w:ind w:left="1200"/>
              <w:rPr>
                <w:rFonts w:ascii="Garamond" w:hAnsi="Garamond"/>
                <w:lang w:val="sq-AL"/>
              </w:rPr>
            </w:pPr>
          </w:p>
        </w:tc>
      </w:tr>
      <w:tr w:rsidR="006B30FA" w:rsidRPr="00EB6042" w14:paraId="102938F0" w14:textId="77777777" w:rsidTr="00E858EE">
        <w:tc>
          <w:tcPr>
            <w:tcW w:w="9350" w:type="dxa"/>
            <w:shd w:val="clear" w:color="auto" w:fill="FFFFFF" w:themeFill="background1"/>
          </w:tcPr>
          <w:p w14:paraId="565CD72F" w14:textId="77777777" w:rsidR="006B30FA" w:rsidRDefault="00361D36" w:rsidP="00E81D5B">
            <w:pPr>
              <w:jc w:val="both"/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</w:pPr>
            <w:r w:rsidRPr="00361D36"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  <w:lastRenderedPageBreak/>
              <w:t>Koh</w:t>
            </w:r>
            <w:r w:rsidR="003B2E99"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  <w:t>ë</w:t>
            </w:r>
            <w:r w:rsidRPr="00361D36"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  <w:t>zgjatja</w:t>
            </w:r>
            <w:r w:rsidR="00BF0022"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  <w:t xml:space="preserve"> dhe pritjet</w:t>
            </w:r>
          </w:p>
          <w:p w14:paraId="42B81485" w14:textId="77777777" w:rsidR="00361D36" w:rsidRPr="00361D36" w:rsidRDefault="00361D36" w:rsidP="00E81D5B">
            <w:pPr>
              <w:jc w:val="both"/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</w:pPr>
          </w:p>
          <w:p w14:paraId="2AF8021E" w14:textId="1068509B" w:rsidR="006B30FA" w:rsidRDefault="006B30FA" w:rsidP="00E81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Konsulenca 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planifikuar t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filloj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507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r w:rsidR="004D09FF">
              <w:rPr>
                <w:rFonts w:ascii="Times New Roman" w:hAnsi="Times New Roman" w:cs="Times New Roman"/>
                <w:sz w:val="24"/>
                <w:szCs w:val="24"/>
              </w:rPr>
              <w:t>1 Prill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dhe t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>rfundoj</w:t>
            </w:r>
            <w:r w:rsidR="0068465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D09FF">
              <w:rPr>
                <w:rFonts w:ascii="Times New Roman" w:hAnsi="Times New Roman" w:cs="Times New Roman"/>
                <w:sz w:val="24"/>
                <w:szCs w:val="24"/>
              </w:rPr>
              <w:t xml:space="preserve"> 30 Shtator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>, me nj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angazhim prej </w:t>
            </w:r>
            <w:r w:rsidR="00E858E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11 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0588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9F2FB7">
              <w:rPr>
                <w:rFonts w:ascii="Times New Roman" w:hAnsi="Times New Roman" w:cs="Times New Roman"/>
                <w:sz w:val="24"/>
                <w:szCs w:val="24"/>
              </w:rPr>
              <w:t xml:space="preserve">une, 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>gjatë të cilave pritet</w:t>
            </w:r>
            <w:r w:rsidR="009F2F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75FD89" w14:textId="77777777" w:rsidR="00361D36" w:rsidRDefault="0036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32EE" w14:textId="77777777" w:rsidR="0030588C" w:rsidRDefault="004D09FF" w:rsidP="00684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Zhvillimi i intervistave dhe takimeve 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identifikuar pal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e interesit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cil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kan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qen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angazhuar 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zhvillimin e Procedurave Standarde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Veprimit dhe Protokolleve </w:t>
            </w:r>
            <w:r w:rsidR="0099093D">
              <w:rPr>
                <w:rFonts w:ascii="Times New Roman" w:hAnsi="Times New Roman" w:cs="Times New Roman"/>
                <w:sz w:val="24"/>
                <w:szCs w:val="24"/>
              </w:rPr>
              <w:t xml:space="preserve">ekzistuese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parandalimin e dhun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F3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8ABD36" w14:textId="177E2664" w:rsidR="00E858EE" w:rsidRPr="009F2FB7" w:rsidRDefault="00E858EE" w:rsidP="00684659">
            <w:pPr>
              <w:pStyle w:val="ListParagraph"/>
              <w:ind w:left="15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97E8" w14:textId="773A249A" w:rsidR="0030588C" w:rsidRDefault="0099093D" w:rsidP="00684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Identifikimi i modeleve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rotokolleve dhe 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rocedurave 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tandard</w:t>
            </w:r>
            <w:r w:rsidR="00CF55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F3CE1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Veprimit p</w:t>
            </w:r>
            <w:r w:rsidR="00AF3CE1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parandalimin e dhun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cilat 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rdoren nga shtetet tjera</w:t>
            </w:r>
            <w:r w:rsidR="00AF3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959092" w14:textId="5D9375EF" w:rsidR="00E858EE" w:rsidRPr="00E858EE" w:rsidRDefault="00E8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82375" w14:textId="77777777" w:rsidR="0099093D" w:rsidRDefault="0099093D" w:rsidP="00684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Fasilitimi i takimit me pal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e interesit 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prezentuar para pjes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 q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llimin e dialogut dhe modelet e 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rdorura nga shtetet e tjera 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drejtim</w:t>
            </w:r>
            <w:r w:rsidR="00AF3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D500FE" w14:textId="7D204715" w:rsidR="00E858EE" w:rsidRPr="00E858EE" w:rsidRDefault="00E8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3E0AD" w14:textId="77777777" w:rsidR="0099093D" w:rsidRDefault="0099093D" w:rsidP="00684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Inkurajimi i pal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interesit 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rcaktuar q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llimin dhe objektivat e procesit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dailogut, themelimi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grupit pun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dhe definimi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agjend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F3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1EFC81" w14:textId="77777777" w:rsidR="00E858EE" w:rsidRPr="00E858EE" w:rsidRDefault="00E8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9A86C" w14:textId="77777777" w:rsidR="0099093D" w:rsidRDefault="0099093D" w:rsidP="00684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Fasilitimi i pun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torive 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zhvillimin e aneksit 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t`u inkorporuar 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Procedurat Standarde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Veprimit </w:t>
            </w:r>
            <w:r w:rsidR="00AF3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4EFC9E" w14:textId="77777777" w:rsidR="00E858EE" w:rsidRPr="00E858EE" w:rsidRDefault="00E8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E1AE2" w14:textId="77777777" w:rsidR="00014F8C" w:rsidRDefault="00014F8C" w:rsidP="00684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Fasilitimi i diskutimit publik me pal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e interesit 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diskutuar aneksin e zhvilluar para se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rndahet 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aprovim dhe integrimi i komenteve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pjes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 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verzionin final</w:t>
            </w:r>
            <w:r w:rsidR="00AF3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9A0FA4" w14:textId="77777777" w:rsidR="00E858EE" w:rsidRPr="00E858EE" w:rsidRDefault="00E8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6E19F" w14:textId="77777777" w:rsidR="00014F8C" w:rsidRDefault="00014F8C" w:rsidP="00684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Fasilitimi i pun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torive 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zhvillimin e verzionit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shkurt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informativ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Procedurave Standarde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Veprimit, verzion ky i dedikuar 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sh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rbyesit publik dhe ofruesit e sh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rbimeve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cil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edhe pse nuk kan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rgjegj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menaxhimin e rasteve 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dhun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sidoqoft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rgjegj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raportimin e k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0262E">
              <w:rPr>
                <w:rFonts w:ascii="Times New Roman" w:hAnsi="Times New Roman" w:cs="Times New Roman"/>
                <w:sz w:val="24"/>
                <w:szCs w:val="24"/>
              </w:rPr>
              <w:t>tyre rasteve.</w:t>
            </w:r>
          </w:p>
          <w:p w14:paraId="081A387A" w14:textId="77777777" w:rsidR="006B30FA" w:rsidRDefault="006B30FA" w:rsidP="00E858EE">
            <w:pPr>
              <w:pStyle w:val="ListParagraph"/>
              <w:ind w:left="15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55E22" w14:textId="77777777" w:rsidR="00E858EE" w:rsidRPr="00180367" w:rsidRDefault="00E858EE" w:rsidP="00E858EE">
            <w:pPr>
              <w:pStyle w:val="ListParagraph"/>
              <w:ind w:left="1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FA" w:rsidRPr="00EB6042" w14:paraId="22A648F2" w14:textId="77777777" w:rsidTr="00E81D5B">
        <w:tc>
          <w:tcPr>
            <w:tcW w:w="9350" w:type="dxa"/>
          </w:tcPr>
          <w:p w14:paraId="187A08F6" w14:textId="77777777" w:rsidR="00020298" w:rsidRDefault="00020298" w:rsidP="00020298">
            <w:pPr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</w:pPr>
            <w:r w:rsidRPr="009F2FB7"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  <w:lastRenderedPageBreak/>
              <w:t>Kualifikimet dhe eksperienca</w:t>
            </w:r>
          </w:p>
          <w:p w14:paraId="1CB67A92" w14:textId="77777777" w:rsidR="00020298" w:rsidRDefault="00020298" w:rsidP="00020298">
            <w:pPr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</w:pPr>
          </w:p>
          <w:p w14:paraId="1F88E52B" w14:textId="77777777" w:rsidR="00020298" w:rsidRPr="00020298" w:rsidRDefault="00020298" w:rsidP="0002029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Eksperti lokal duhet t</w:t>
            </w:r>
            <w:r w:rsidR="00361D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ket</w:t>
            </w:r>
            <w:r w:rsidR="00361D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</w:p>
          <w:p w14:paraId="61CC69F3" w14:textId="1A990622" w:rsidR="006E1B2C" w:rsidRPr="006E1B2C" w:rsidRDefault="00020298" w:rsidP="00E40B33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sq-AL"/>
              </w:rPr>
            </w:pPr>
            <w:r w:rsidRPr="006E1B2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Diplomë Universitare në shkenca sociale</w:t>
            </w:r>
            <w:r w:rsidR="00F363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657E3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363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kombinuara me edukim </w:t>
            </w:r>
            <w:r w:rsidR="0060262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joformal relevant me </w:t>
            </w:r>
            <w:r w:rsidR="0063272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fush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63272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 e </w:t>
            </w:r>
            <w:r w:rsidR="0060262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angazhimi</w:t>
            </w:r>
            <w:r w:rsidR="0063272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 (kualifikimi Master ka p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63272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rpar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63272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si)</w:t>
            </w:r>
            <w:r w:rsidR="0060262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</w:p>
          <w:p w14:paraId="7A098C7B" w14:textId="2AE3A918" w:rsidR="00F363D9" w:rsidRPr="005929E4" w:rsidRDefault="00161946" w:rsidP="00F363D9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F363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ërvojë</w:t>
            </w:r>
            <w:r w:rsidR="00F363D9"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F363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në zhvillimin </w:t>
            </w:r>
            <w:r w:rsidR="009D1CA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udhëzuesëve/protokolleve/</w:t>
            </w:r>
            <w:r w:rsidR="00F363D9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mjeteve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 xml:space="preserve"> </w:t>
            </w:r>
            <w:r w:rsidR="00F363D9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t</w:t>
            </w:r>
            <w:r w:rsid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F363D9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 xml:space="preserve"> dedikuara p</w:t>
            </w:r>
            <w:r w:rsid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F363D9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 xml:space="preserve">r 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ofrues</w:t>
            </w:r>
            <w:r w:rsidR="006026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it e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 xml:space="preserve"> sh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rbimeve p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r identifikimin e faktor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ve t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 xml:space="preserve"> rrezikut dhe shenjave t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 xml:space="preserve"> keqtrajtimit fizik, psikologjik, emocional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 xml:space="preserve">, 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t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 xml:space="preserve"> neglizhimit dhe abuzimit seksual t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 xml:space="preserve"> f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mij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ve dhe f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mij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ve me aft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si t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 xml:space="preserve"> kufizuara n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ë</w:t>
            </w:r>
            <w:r w:rsidR="006E1B2C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 xml:space="preserve"> veçanti</w:t>
            </w:r>
            <w:r w:rsidR="00AF3CE1" w:rsidRPr="00657E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sq-AL"/>
              </w:rPr>
              <w:t>;</w:t>
            </w:r>
            <w:r w:rsidR="00F363D9"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5B5F3887" w14:textId="7B8D04B0" w:rsidR="00AF3CE1" w:rsidRPr="00102DD3" w:rsidRDefault="00161946" w:rsidP="00AF3CE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Njohuri t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F3CE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nevoja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</w:t>
            </w:r>
            <w:r w:rsidR="00AF3CE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specifike në parandalimin e dhunës për  fëmijët me aftës</w:t>
            </w:r>
            <w:r w:rsidR="00523C2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 të kufizuara</w:t>
            </w:r>
            <w:r w:rsidR="00AF3CE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</w:p>
          <w:p w14:paraId="6F0877F8" w14:textId="6B04328C" w:rsidR="00102DD3" w:rsidRPr="00AF3CE1" w:rsidRDefault="00161946" w:rsidP="00AF3CE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Njohuri t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02DD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çështje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s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02DD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aftësisë së kufizuar në kontekstin vendor;</w:t>
            </w:r>
          </w:p>
          <w:p w14:paraId="32EF58A2" w14:textId="1B140A17" w:rsidR="00020298" w:rsidRPr="006E1B2C" w:rsidRDefault="006E1B2C" w:rsidP="00020298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="00AF3CE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hkathtësi të 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larta </w:t>
            </w:r>
            <w:r w:rsidR="00AF3CE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hulumtuese në identifikimin e praktikave/model</w:t>
            </w:r>
            <w:r w:rsidR="0060262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 w:rsidR="00AF3CE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ve të cilat përdoren në rajon dhe botë në këtë 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fush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F3CE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</w:p>
          <w:p w14:paraId="23281C4A" w14:textId="6AD3D71D" w:rsidR="00020298" w:rsidRPr="0098738B" w:rsidRDefault="00020298" w:rsidP="00020298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sq-AL"/>
              </w:rPr>
            </w:pPr>
            <w:r w:rsidRPr="0098738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Shkathtësi 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larta </w:t>
            </w:r>
            <w:r w:rsidRPr="0098738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fasilituese në zhvillimin e</w:t>
            </w:r>
            <w:r w:rsidR="00BA69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pun</w:t>
            </w:r>
            <w:r w:rsidR="00AF3CE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BA69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torive dhe takimeve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  <w:r w:rsidRPr="0098738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54D209C4" w14:textId="77777777" w:rsidR="00020298" w:rsidRPr="00EB6042" w:rsidRDefault="00020298" w:rsidP="000202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="00BA69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hkathtësi ndër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personale dhe të komunikimit;</w:t>
            </w:r>
          </w:p>
          <w:p w14:paraId="18CD779A" w14:textId="5BF06DAB" w:rsidR="00020298" w:rsidRPr="00EB6042" w:rsidRDefault="00020298" w:rsidP="000202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Ndjeshmëri ndaj kontekstit dhe situatave të ndryshme 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 qasje t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hapur ndaj diversitetit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1D7208CB" w14:textId="77777777" w:rsidR="00020298" w:rsidRDefault="00020298" w:rsidP="000202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Njohuri për parimet e të drejtave të fëmijëve të bazuara në KDF dhe KB;</w:t>
            </w:r>
          </w:p>
          <w:p w14:paraId="3AC80FEA" w14:textId="77777777" w:rsidR="00020298" w:rsidRPr="00EB6042" w:rsidRDefault="00020298" w:rsidP="000202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Shkathtësi në të shkruar dhe të folur të gjuhës shqipe dhe angleze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28175861" w14:textId="77777777" w:rsidR="006B30FA" w:rsidRPr="00EB6042" w:rsidRDefault="006B30FA" w:rsidP="009F2FB7">
            <w:pPr>
              <w:pStyle w:val="Subtitl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B30FA" w:rsidRPr="00EB6042" w14:paraId="7C655B99" w14:textId="77777777" w:rsidTr="00E81D5B">
        <w:tc>
          <w:tcPr>
            <w:tcW w:w="9350" w:type="dxa"/>
          </w:tcPr>
          <w:p w14:paraId="60493F3C" w14:textId="77777777" w:rsidR="00020298" w:rsidRDefault="00020298" w:rsidP="00020298">
            <w:pPr>
              <w:pStyle w:val="Subtitl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q-AL"/>
              </w:rPr>
            </w:pPr>
            <w:r w:rsidRPr="00EB604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q-AL"/>
              </w:rPr>
              <w:t xml:space="preserve">Aplikuesit duhet të dorëzojnë </w:t>
            </w:r>
          </w:p>
          <w:p w14:paraId="750BBA09" w14:textId="03CF99D0" w:rsidR="00020298" w:rsidRDefault="00020298" w:rsidP="000202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Një draft propozim mbi</w:t>
            </w:r>
            <w:r w:rsidR="00F363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metodologjin</w:t>
            </w:r>
            <w:r w:rsidR="00657E3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D1CA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pun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="00361D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02DD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 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angazhim, p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rfshir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7A4FD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planifikimin e procesit t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zhvillimit t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dokumenteve p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rkat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="006846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619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</w:p>
          <w:p w14:paraId="5DECD1EB" w14:textId="77777777" w:rsidR="00020298" w:rsidRDefault="00020298" w:rsidP="000202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Nje letër interesi që paraqet arsyet q</w:t>
            </w:r>
            <w:r w:rsidR="00361D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ai/ajo </w:t>
            </w:r>
            <w:r w:rsidR="00361D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sht</w:t>
            </w:r>
            <w:r w:rsidR="00361D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i/e p</w:t>
            </w:r>
            <w:r w:rsidR="00361D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rshtatsh</w:t>
            </w:r>
            <w:r w:rsidR="00361D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 dhe ka njohuri dhe 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ksperienc</w:t>
            </w:r>
            <w:r w:rsidR="00361D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 w:rsidR="00361D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fusha t</w:t>
            </w:r>
            <w:r w:rsidR="00361D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ngjashme;</w:t>
            </w:r>
          </w:p>
          <w:p w14:paraId="613E1EE1" w14:textId="77777777" w:rsidR="00020298" w:rsidRPr="00EB6042" w:rsidRDefault="00020298" w:rsidP="0002029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Curriculum Vitae (CV);</w:t>
            </w:r>
          </w:p>
          <w:p w14:paraId="273376E8" w14:textId="77777777" w:rsidR="006B30FA" w:rsidRPr="0098738B" w:rsidRDefault="006B30FA" w:rsidP="00020298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B30FA" w:rsidRPr="00EB6042" w14:paraId="30E75FAB" w14:textId="77777777" w:rsidTr="00020298">
        <w:trPr>
          <w:trHeight w:val="143"/>
        </w:trPr>
        <w:tc>
          <w:tcPr>
            <w:tcW w:w="9350" w:type="dxa"/>
          </w:tcPr>
          <w:p w14:paraId="5777FB0F" w14:textId="77777777" w:rsidR="006B30FA" w:rsidRPr="0022558C" w:rsidRDefault="006B30FA" w:rsidP="0002029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B30FA" w:rsidRPr="00EB6042" w14:paraId="0D2B3450" w14:textId="77777777" w:rsidTr="00020298">
        <w:trPr>
          <w:trHeight w:val="1880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</w:tcPr>
          <w:p w14:paraId="374DE835" w14:textId="77777777" w:rsidR="006B30FA" w:rsidRPr="00EB6042" w:rsidRDefault="006B30FA" w:rsidP="00E81D5B">
            <w:pPr>
              <w:pStyle w:val="Subtitl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q-AL"/>
              </w:rPr>
            </w:pPr>
            <w:r w:rsidRPr="00EB604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q-AL"/>
              </w:rPr>
              <w:t xml:space="preserve">Procedurat e aplikimit </w:t>
            </w:r>
          </w:p>
          <w:p w14:paraId="42D1FEDD" w14:textId="7E373FEE" w:rsidR="006B30FA" w:rsidRPr="00020298" w:rsidRDefault="006B30FA" w:rsidP="00BF76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Aplikacionet duhet të dorëzohen në formë elektronike në: </w:t>
            </w:r>
            <w:hyperlink r:id="rId9" w:history="1">
              <w:r w:rsidR="00102DD3" w:rsidRPr="00EE5039">
                <w:rPr>
                  <w:rStyle w:val="Hyperlink"/>
                </w:rPr>
                <w:t>arba.murataj@handi-kos.org</w:t>
              </w:r>
            </w:hyperlink>
            <w:r w:rsidR="0022558C">
              <w:t xml:space="preserve"> 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me subjektin </w:t>
            </w:r>
            <w:r w:rsidRPr="00EB6042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Aplikacioni për</w:t>
            </w:r>
            <w:r w:rsidR="0022558C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="00102DD3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Aneksin e PSVs</w:t>
            </w:r>
            <w:r w:rsidRPr="00EB6042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. 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Afati i fundit për dorëzimin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</w:t>
            </w:r>
            <w:r w:rsid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aplikacionit ësht</w:t>
            </w:r>
            <w:r w:rsidR="003B2E9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ë </w:t>
            </w:r>
            <w:r w:rsidR="00E945C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27</w:t>
            </w:r>
            <w:r w:rsid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B3423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Prill </w:t>
            </w:r>
            <w:r w:rsid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2018</w:t>
            </w:r>
            <w:r w:rsidR="00BF76E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deri në ora 12:00.</w:t>
            </w:r>
          </w:p>
        </w:tc>
      </w:tr>
    </w:tbl>
    <w:p w14:paraId="4D82943D" w14:textId="77777777" w:rsidR="009A567F" w:rsidRPr="0042651F" w:rsidRDefault="009A567F" w:rsidP="003F41EA">
      <w:pPr>
        <w:rPr>
          <w:rFonts w:ascii="Garamond" w:hAnsi="Garamond"/>
          <w:lang w:val="sq-AL"/>
        </w:rPr>
      </w:pPr>
    </w:p>
    <w:sectPr w:rsidR="009A567F" w:rsidRPr="0042651F" w:rsidSect="00AB167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2E94F" w14:textId="77777777" w:rsidR="001B415A" w:rsidRDefault="001B415A" w:rsidP="003A166F">
      <w:pPr>
        <w:spacing w:after="0" w:line="240" w:lineRule="auto"/>
      </w:pPr>
      <w:r>
        <w:separator/>
      </w:r>
    </w:p>
  </w:endnote>
  <w:endnote w:type="continuationSeparator" w:id="0">
    <w:p w14:paraId="63ED41A7" w14:textId="77777777" w:rsidR="001B415A" w:rsidRDefault="001B415A" w:rsidP="003A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39DE3" w14:textId="77777777" w:rsidR="001B415A" w:rsidRDefault="001B415A" w:rsidP="003A166F">
      <w:pPr>
        <w:spacing w:after="0" w:line="240" w:lineRule="auto"/>
      </w:pPr>
      <w:r>
        <w:separator/>
      </w:r>
    </w:p>
  </w:footnote>
  <w:footnote w:type="continuationSeparator" w:id="0">
    <w:p w14:paraId="48C2C247" w14:textId="77777777" w:rsidR="001B415A" w:rsidRDefault="001B415A" w:rsidP="003A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D061" w14:textId="77777777" w:rsidR="00B559B9" w:rsidRPr="003929B2" w:rsidRDefault="00B559B9" w:rsidP="003929B2">
    <w:pPr>
      <w:pStyle w:val="Header"/>
    </w:pPr>
    <w:r>
      <w:rPr>
        <w:noProof/>
      </w:rPr>
      <w:drawing>
        <wp:inline distT="0" distB="0" distL="0" distR="0" wp14:anchorId="7E26D33F" wp14:editId="32830296">
          <wp:extent cx="1490573" cy="361595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304" cy="36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67070124" wp14:editId="12C3BB51">
          <wp:extent cx="1852882" cy="411356"/>
          <wp:effectExtent l="19050" t="0" r="0" b="0"/>
          <wp:docPr id="2" name="Picture 1" descr="Logo Save dhe Child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ve dhe Childr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8808" cy="41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991"/>
    <w:multiLevelType w:val="hybridMultilevel"/>
    <w:tmpl w:val="554EF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807D8"/>
    <w:multiLevelType w:val="hybridMultilevel"/>
    <w:tmpl w:val="1EF03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326"/>
    <w:multiLevelType w:val="hybridMultilevel"/>
    <w:tmpl w:val="C38A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6BB4"/>
    <w:multiLevelType w:val="hybridMultilevel"/>
    <w:tmpl w:val="E096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E249A"/>
    <w:multiLevelType w:val="hybridMultilevel"/>
    <w:tmpl w:val="45D095D4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74E12A0"/>
    <w:multiLevelType w:val="hybridMultilevel"/>
    <w:tmpl w:val="8CAC1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A14460"/>
    <w:multiLevelType w:val="hybridMultilevel"/>
    <w:tmpl w:val="C51A2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7D40A8D"/>
    <w:multiLevelType w:val="hybridMultilevel"/>
    <w:tmpl w:val="0B52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F47CA"/>
    <w:multiLevelType w:val="hybridMultilevel"/>
    <w:tmpl w:val="04D2346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B02021C"/>
    <w:multiLevelType w:val="hybridMultilevel"/>
    <w:tmpl w:val="50149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7D5CB2"/>
    <w:multiLevelType w:val="hybridMultilevel"/>
    <w:tmpl w:val="CCCAD9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785341"/>
    <w:multiLevelType w:val="hybridMultilevel"/>
    <w:tmpl w:val="4EBAB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49191F"/>
    <w:multiLevelType w:val="hybridMultilevel"/>
    <w:tmpl w:val="D39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F6DDA"/>
    <w:multiLevelType w:val="hybridMultilevel"/>
    <w:tmpl w:val="0314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93A30"/>
    <w:multiLevelType w:val="hybridMultilevel"/>
    <w:tmpl w:val="09AED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26C00"/>
    <w:multiLevelType w:val="hybridMultilevel"/>
    <w:tmpl w:val="EF58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62204"/>
    <w:multiLevelType w:val="hybridMultilevel"/>
    <w:tmpl w:val="03C4D0DE"/>
    <w:lvl w:ilvl="0" w:tplc="2054BCC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E4649"/>
    <w:multiLevelType w:val="hybridMultilevel"/>
    <w:tmpl w:val="25DA8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04259"/>
    <w:multiLevelType w:val="hybridMultilevel"/>
    <w:tmpl w:val="D51ABD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1290A4A"/>
    <w:multiLevelType w:val="hybridMultilevel"/>
    <w:tmpl w:val="DF4C1A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7CC97E24"/>
    <w:multiLevelType w:val="hybridMultilevel"/>
    <w:tmpl w:val="794A8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6"/>
  </w:num>
  <w:num w:numId="5">
    <w:abstractNumId w:val="8"/>
  </w:num>
  <w:num w:numId="6">
    <w:abstractNumId w:val="0"/>
  </w:num>
  <w:num w:numId="7">
    <w:abstractNumId w:val="17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19"/>
  </w:num>
  <w:num w:numId="13">
    <w:abstractNumId w:val="12"/>
  </w:num>
  <w:num w:numId="14">
    <w:abstractNumId w:val="9"/>
  </w:num>
  <w:num w:numId="15">
    <w:abstractNumId w:val="3"/>
  </w:num>
  <w:num w:numId="16">
    <w:abstractNumId w:val="10"/>
  </w:num>
  <w:num w:numId="17">
    <w:abstractNumId w:val="2"/>
  </w:num>
  <w:num w:numId="18">
    <w:abstractNumId w:val="1"/>
  </w:num>
  <w:num w:numId="19">
    <w:abstractNumId w:val="7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F0"/>
    <w:rsid w:val="00007E66"/>
    <w:rsid w:val="000116A3"/>
    <w:rsid w:val="000149C6"/>
    <w:rsid w:val="00014F8C"/>
    <w:rsid w:val="00020298"/>
    <w:rsid w:val="00021C70"/>
    <w:rsid w:val="00026B21"/>
    <w:rsid w:val="0003266D"/>
    <w:rsid w:val="00047B64"/>
    <w:rsid w:val="0005090C"/>
    <w:rsid w:val="00074F7D"/>
    <w:rsid w:val="00076029"/>
    <w:rsid w:val="000A0682"/>
    <w:rsid w:val="000A7CE0"/>
    <w:rsid w:val="000C6163"/>
    <w:rsid w:val="00102DD3"/>
    <w:rsid w:val="00123B5D"/>
    <w:rsid w:val="00160BF9"/>
    <w:rsid w:val="00161946"/>
    <w:rsid w:val="001628C3"/>
    <w:rsid w:val="0017396B"/>
    <w:rsid w:val="001974E4"/>
    <w:rsid w:val="001A4F22"/>
    <w:rsid w:val="001B415A"/>
    <w:rsid w:val="001F3DC0"/>
    <w:rsid w:val="00210C5D"/>
    <w:rsid w:val="0022558C"/>
    <w:rsid w:val="0022642B"/>
    <w:rsid w:val="00235D6D"/>
    <w:rsid w:val="00247D30"/>
    <w:rsid w:val="00266F11"/>
    <w:rsid w:val="002770EF"/>
    <w:rsid w:val="002B7E32"/>
    <w:rsid w:val="002D60E3"/>
    <w:rsid w:val="002D7AE5"/>
    <w:rsid w:val="002E6715"/>
    <w:rsid w:val="002F2B9C"/>
    <w:rsid w:val="0030588C"/>
    <w:rsid w:val="00345499"/>
    <w:rsid w:val="00361D36"/>
    <w:rsid w:val="003929B2"/>
    <w:rsid w:val="003A166F"/>
    <w:rsid w:val="003B2CCA"/>
    <w:rsid w:val="003B2E99"/>
    <w:rsid w:val="003E77A9"/>
    <w:rsid w:val="003F41EA"/>
    <w:rsid w:val="003F544A"/>
    <w:rsid w:val="0042651F"/>
    <w:rsid w:val="004614D8"/>
    <w:rsid w:val="004A41F2"/>
    <w:rsid w:val="004C5EF2"/>
    <w:rsid w:val="004D09FF"/>
    <w:rsid w:val="00512797"/>
    <w:rsid w:val="0051572A"/>
    <w:rsid w:val="005216CF"/>
    <w:rsid w:val="00523C23"/>
    <w:rsid w:val="0052530D"/>
    <w:rsid w:val="005277C9"/>
    <w:rsid w:val="00553F30"/>
    <w:rsid w:val="005802FF"/>
    <w:rsid w:val="005929E4"/>
    <w:rsid w:val="005B0556"/>
    <w:rsid w:val="005E56FD"/>
    <w:rsid w:val="0060262E"/>
    <w:rsid w:val="00621ACA"/>
    <w:rsid w:val="0063272B"/>
    <w:rsid w:val="006462F4"/>
    <w:rsid w:val="00657E32"/>
    <w:rsid w:val="00684659"/>
    <w:rsid w:val="006B30FA"/>
    <w:rsid w:val="006E1B2C"/>
    <w:rsid w:val="006F46A7"/>
    <w:rsid w:val="007032B8"/>
    <w:rsid w:val="00780E42"/>
    <w:rsid w:val="00783C0C"/>
    <w:rsid w:val="007A4FD0"/>
    <w:rsid w:val="007C2FFF"/>
    <w:rsid w:val="007E470B"/>
    <w:rsid w:val="008321B8"/>
    <w:rsid w:val="008A4879"/>
    <w:rsid w:val="008C38F7"/>
    <w:rsid w:val="00914465"/>
    <w:rsid w:val="00935E30"/>
    <w:rsid w:val="00945797"/>
    <w:rsid w:val="0094675E"/>
    <w:rsid w:val="00972002"/>
    <w:rsid w:val="009807C9"/>
    <w:rsid w:val="0098738B"/>
    <w:rsid w:val="0099093D"/>
    <w:rsid w:val="009930A7"/>
    <w:rsid w:val="009A567F"/>
    <w:rsid w:val="009B1239"/>
    <w:rsid w:val="009D0E1B"/>
    <w:rsid w:val="009D1CAF"/>
    <w:rsid w:val="009E1E8D"/>
    <w:rsid w:val="009F2FB7"/>
    <w:rsid w:val="00A06BDA"/>
    <w:rsid w:val="00A354BB"/>
    <w:rsid w:val="00A43118"/>
    <w:rsid w:val="00A8071C"/>
    <w:rsid w:val="00A80882"/>
    <w:rsid w:val="00A813C1"/>
    <w:rsid w:val="00AB1675"/>
    <w:rsid w:val="00AC2AF6"/>
    <w:rsid w:val="00AD097F"/>
    <w:rsid w:val="00AD3ECC"/>
    <w:rsid w:val="00AF3CE1"/>
    <w:rsid w:val="00B247E1"/>
    <w:rsid w:val="00B34230"/>
    <w:rsid w:val="00B47050"/>
    <w:rsid w:val="00B559B9"/>
    <w:rsid w:val="00B6567E"/>
    <w:rsid w:val="00B70AA2"/>
    <w:rsid w:val="00B81DD4"/>
    <w:rsid w:val="00B97CAD"/>
    <w:rsid w:val="00BA6964"/>
    <w:rsid w:val="00BB38A1"/>
    <w:rsid w:val="00BB5563"/>
    <w:rsid w:val="00BB7766"/>
    <w:rsid w:val="00BF0022"/>
    <w:rsid w:val="00BF1923"/>
    <w:rsid w:val="00BF41AD"/>
    <w:rsid w:val="00BF76E6"/>
    <w:rsid w:val="00C012F0"/>
    <w:rsid w:val="00C03CB6"/>
    <w:rsid w:val="00C146C2"/>
    <w:rsid w:val="00C25F40"/>
    <w:rsid w:val="00C34DE0"/>
    <w:rsid w:val="00C62C85"/>
    <w:rsid w:val="00C6307D"/>
    <w:rsid w:val="00C82E64"/>
    <w:rsid w:val="00C878A9"/>
    <w:rsid w:val="00C93426"/>
    <w:rsid w:val="00CA4EAD"/>
    <w:rsid w:val="00CA6440"/>
    <w:rsid w:val="00CC6297"/>
    <w:rsid w:val="00CF5507"/>
    <w:rsid w:val="00D2482C"/>
    <w:rsid w:val="00D24E92"/>
    <w:rsid w:val="00D44A5D"/>
    <w:rsid w:val="00D47FAF"/>
    <w:rsid w:val="00D55927"/>
    <w:rsid w:val="00D60D1D"/>
    <w:rsid w:val="00D73BDF"/>
    <w:rsid w:val="00D778A7"/>
    <w:rsid w:val="00D87FA0"/>
    <w:rsid w:val="00D94940"/>
    <w:rsid w:val="00E023B5"/>
    <w:rsid w:val="00E16D2B"/>
    <w:rsid w:val="00E60688"/>
    <w:rsid w:val="00E858EE"/>
    <w:rsid w:val="00E8796C"/>
    <w:rsid w:val="00E945C9"/>
    <w:rsid w:val="00EA39A0"/>
    <w:rsid w:val="00F363D9"/>
    <w:rsid w:val="00F54EAA"/>
    <w:rsid w:val="00F70782"/>
    <w:rsid w:val="00F7545C"/>
    <w:rsid w:val="00F75C8C"/>
    <w:rsid w:val="00F82A90"/>
    <w:rsid w:val="00F94E0B"/>
    <w:rsid w:val="00F971BC"/>
    <w:rsid w:val="00FE3ADC"/>
    <w:rsid w:val="00FF6642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AC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580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6FD"/>
    <w:rPr>
      <w:color w:val="0000FF" w:themeColor="hyperlink"/>
      <w:u w:val="single"/>
    </w:rPr>
  </w:style>
  <w:style w:type="paragraph" w:customStyle="1" w:styleId="Default">
    <w:name w:val="Default"/>
    <w:rsid w:val="00553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6F"/>
  </w:style>
  <w:style w:type="paragraph" w:styleId="Footer">
    <w:name w:val="footer"/>
    <w:basedOn w:val="Normal"/>
    <w:link w:val="FooterChar"/>
    <w:uiPriority w:val="99"/>
    <w:unhideWhenUsed/>
    <w:rsid w:val="003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6F"/>
  </w:style>
  <w:style w:type="paragraph" w:styleId="Subtitle">
    <w:name w:val="Subtitle"/>
    <w:basedOn w:val="Normal"/>
    <w:next w:val="Normal"/>
    <w:link w:val="SubtitleChar"/>
    <w:uiPriority w:val="11"/>
    <w:qFormat/>
    <w:rsid w:val="006B30FA"/>
    <w:pPr>
      <w:numPr>
        <w:ilvl w:val="1"/>
      </w:numPr>
      <w:spacing w:after="160"/>
    </w:pPr>
    <w:rPr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30FA"/>
    <w:rPr>
      <w:b/>
      <w:color w:val="5A5A5A" w:themeColor="text1" w:themeTint="A5"/>
      <w:spacing w:val="15"/>
    </w:rPr>
  </w:style>
  <w:style w:type="character" w:styleId="HTMLTypewriter">
    <w:name w:val="HTML Typewriter"/>
    <w:basedOn w:val="DefaultParagraphFont"/>
    <w:uiPriority w:val="99"/>
    <w:semiHidden/>
    <w:unhideWhenUsed/>
    <w:rsid w:val="006B30FA"/>
    <w:rPr>
      <w:rFonts w:ascii="Courier New" w:eastAsiaTheme="minorHAnsi" w:hAnsi="Courier New" w:cs="Courier New" w:hint="default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6B30F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link w:val="ListParagraph"/>
    <w:uiPriority w:val="34"/>
    <w:locked/>
    <w:rsid w:val="006B30FA"/>
  </w:style>
  <w:style w:type="character" w:styleId="CommentReference">
    <w:name w:val="annotation reference"/>
    <w:basedOn w:val="DefaultParagraphFont"/>
    <w:uiPriority w:val="99"/>
    <w:semiHidden/>
    <w:unhideWhenUsed/>
    <w:rsid w:val="00F70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7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580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6FD"/>
    <w:rPr>
      <w:color w:val="0000FF" w:themeColor="hyperlink"/>
      <w:u w:val="single"/>
    </w:rPr>
  </w:style>
  <w:style w:type="paragraph" w:customStyle="1" w:styleId="Default">
    <w:name w:val="Default"/>
    <w:rsid w:val="00553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6F"/>
  </w:style>
  <w:style w:type="paragraph" w:styleId="Footer">
    <w:name w:val="footer"/>
    <w:basedOn w:val="Normal"/>
    <w:link w:val="FooterChar"/>
    <w:uiPriority w:val="99"/>
    <w:unhideWhenUsed/>
    <w:rsid w:val="003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6F"/>
  </w:style>
  <w:style w:type="paragraph" w:styleId="Subtitle">
    <w:name w:val="Subtitle"/>
    <w:basedOn w:val="Normal"/>
    <w:next w:val="Normal"/>
    <w:link w:val="SubtitleChar"/>
    <w:uiPriority w:val="11"/>
    <w:qFormat/>
    <w:rsid w:val="006B30FA"/>
    <w:pPr>
      <w:numPr>
        <w:ilvl w:val="1"/>
      </w:numPr>
      <w:spacing w:after="160"/>
    </w:pPr>
    <w:rPr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30FA"/>
    <w:rPr>
      <w:b/>
      <w:color w:val="5A5A5A" w:themeColor="text1" w:themeTint="A5"/>
      <w:spacing w:val="15"/>
    </w:rPr>
  </w:style>
  <w:style w:type="character" w:styleId="HTMLTypewriter">
    <w:name w:val="HTML Typewriter"/>
    <w:basedOn w:val="DefaultParagraphFont"/>
    <w:uiPriority w:val="99"/>
    <w:semiHidden/>
    <w:unhideWhenUsed/>
    <w:rsid w:val="006B30FA"/>
    <w:rPr>
      <w:rFonts w:ascii="Courier New" w:eastAsiaTheme="minorHAnsi" w:hAnsi="Courier New" w:cs="Courier New" w:hint="default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6B30F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link w:val="ListParagraph"/>
    <w:uiPriority w:val="34"/>
    <w:locked/>
    <w:rsid w:val="006B30FA"/>
  </w:style>
  <w:style w:type="character" w:styleId="CommentReference">
    <w:name w:val="annotation reference"/>
    <w:basedOn w:val="DefaultParagraphFont"/>
    <w:uiPriority w:val="99"/>
    <w:semiHidden/>
    <w:unhideWhenUsed/>
    <w:rsid w:val="00F70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ba.murataj@handi-ko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107F-CB53-467E-ACB1-5696DF05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</dc:creator>
  <cp:lastModifiedBy>Ermire</cp:lastModifiedBy>
  <cp:revision>9</cp:revision>
  <dcterms:created xsi:type="dcterms:W3CDTF">2018-04-05T21:28:00Z</dcterms:created>
  <dcterms:modified xsi:type="dcterms:W3CDTF">2018-04-25T11:38:00Z</dcterms:modified>
</cp:coreProperties>
</file>